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B0D" w:rsidRDefault="00335B0D" w:rsidP="008B7407">
      <w:pPr>
        <w:pStyle w:val="Prosttext"/>
        <w:spacing w:line="300" w:lineRule="exact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</w:rPr>
        <w:t>OBSAH   DOKUMENTACE</w:t>
      </w:r>
    </w:p>
    <w:p w:rsidR="00335B0D" w:rsidRDefault="00335B0D" w:rsidP="008B7407">
      <w:pPr>
        <w:pStyle w:val="Prosttext"/>
        <w:spacing w:line="300" w:lineRule="exact"/>
        <w:rPr>
          <w:rFonts w:ascii="Arial" w:hAnsi="Arial" w:cs="Arial"/>
          <w:b/>
          <w:bCs/>
          <w:sz w:val="24"/>
          <w:szCs w:val="24"/>
        </w:rPr>
      </w:pPr>
    </w:p>
    <w:p w:rsidR="00335B0D" w:rsidRDefault="00335B0D" w:rsidP="008B7407">
      <w:pPr>
        <w:pStyle w:val="Prosttext"/>
        <w:spacing w:line="300" w:lineRule="exac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TEXTOVÁ ČÁST</w:t>
      </w:r>
    </w:p>
    <w:p w:rsidR="00335B0D" w:rsidRDefault="00335B0D" w:rsidP="008B7407">
      <w:pPr>
        <w:pStyle w:val="Prosttext"/>
        <w:spacing w:line="300" w:lineRule="exact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335B0D" w:rsidRDefault="00631EE6" w:rsidP="008B7407">
      <w:pPr>
        <w:pStyle w:val="Obsah3"/>
        <w:tabs>
          <w:tab w:val="right" w:leader="dot" w:pos="9062"/>
        </w:tabs>
        <w:spacing w:line="300" w:lineRule="exact"/>
        <w:rPr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/>
      </w:r>
      <w:r w:rsidR="00335B0D">
        <w:rPr>
          <w:rFonts w:ascii="Arial" w:hAnsi="Arial" w:cs="Arial"/>
          <w:sz w:val="24"/>
          <w:szCs w:val="24"/>
        </w:rPr>
        <w:instrText xml:space="preserve"> TOC \o "1-3" \n \h \z </w:instrText>
      </w:r>
      <w:r>
        <w:rPr>
          <w:rFonts w:ascii="Arial" w:hAnsi="Arial" w:cs="Arial"/>
          <w:sz w:val="24"/>
          <w:szCs w:val="24"/>
        </w:rPr>
        <w:fldChar w:fldCharType="separate"/>
      </w:r>
      <w:hyperlink w:anchor="_Toc144796972" w:history="1">
        <w:r w:rsidR="00335B0D">
          <w:rPr>
            <w:rStyle w:val="Hypertextovodkaz"/>
            <w:noProof/>
          </w:rPr>
          <w:t>Předmět a rozsah projektu</w:t>
        </w:r>
      </w:hyperlink>
    </w:p>
    <w:p w:rsidR="00335B0D" w:rsidRDefault="00631EE6" w:rsidP="008B7407">
      <w:pPr>
        <w:pStyle w:val="Obsah3"/>
        <w:tabs>
          <w:tab w:val="right" w:leader="dot" w:pos="9062"/>
        </w:tabs>
        <w:spacing w:line="300" w:lineRule="exact"/>
        <w:rPr>
          <w:noProof/>
          <w:sz w:val="24"/>
          <w:szCs w:val="24"/>
        </w:rPr>
      </w:pPr>
      <w:hyperlink w:anchor="_Toc144796973" w:history="1">
        <w:r w:rsidR="00335B0D">
          <w:rPr>
            <w:rStyle w:val="Hypertextovodkaz"/>
            <w:noProof/>
          </w:rPr>
          <w:t>Výchozí podklady</w:t>
        </w:r>
      </w:hyperlink>
    </w:p>
    <w:p w:rsidR="00335B0D" w:rsidRDefault="00631EE6" w:rsidP="008B7407">
      <w:pPr>
        <w:pStyle w:val="Obsah3"/>
        <w:tabs>
          <w:tab w:val="right" w:leader="dot" w:pos="9062"/>
        </w:tabs>
        <w:spacing w:line="300" w:lineRule="exact"/>
        <w:rPr>
          <w:noProof/>
          <w:sz w:val="24"/>
          <w:szCs w:val="24"/>
        </w:rPr>
      </w:pPr>
      <w:hyperlink w:anchor="_Toc144796974" w:history="1">
        <w:r w:rsidR="00335B0D">
          <w:rPr>
            <w:rStyle w:val="Hypertextovodkaz"/>
            <w:noProof/>
          </w:rPr>
          <w:t>Základní údaje</w:t>
        </w:r>
      </w:hyperlink>
    </w:p>
    <w:p w:rsidR="00335B0D" w:rsidRDefault="00631EE6" w:rsidP="008B7407">
      <w:pPr>
        <w:pStyle w:val="Obsah3"/>
        <w:tabs>
          <w:tab w:val="right" w:leader="dot" w:pos="9062"/>
        </w:tabs>
        <w:spacing w:line="300" w:lineRule="exact"/>
        <w:rPr>
          <w:noProof/>
          <w:sz w:val="24"/>
          <w:szCs w:val="24"/>
        </w:rPr>
      </w:pPr>
      <w:hyperlink w:anchor="_Toc144796975" w:history="1">
        <w:r w:rsidR="00335B0D">
          <w:rPr>
            <w:rStyle w:val="Hypertextovodkaz"/>
            <w:noProof/>
          </w:rPr>
          <w:t>Výpočtová část</w:t>
        </w:r>
      </w:hyperlink>
    </w:p>
    <w:p w:rsidR="00335B0D" w:rsidRDefault="00631EE6" w:rsidP="008B7407">
      <w:pPr>
        <w:pStyle w:val="Obsah3"/>
        <w:tabs>
          <w:tab w:val="right" w:leader="dot" w:pos="9062"/>
        </w:tabs>
        <w:spacing w:line="300" w:lineRule="exact"/>
        <w:rPr>
          <w:noProof/>
          <w:sz w:val="24"/>
          <w:szCs w:val="24"/>
        </w:rPr>
      </w:pPr>
      <w:hyperlink w:anchor="_Toc144796976" w:history="1">
        <w:r w:rsidR="00335B0D">
          <w:rPr>
            <w:rStyle w:val="Hypertextovodkaz"/>
            <w:noProof/>
          </w:rPr>
          <w:t>Popis řešení</w:t>
        </w:r>
      </w:hyperlink>
    </w:p>
    <w:p w:rsidR="00335B0D" w:rsidRDefault="00631EE6" w:rsidP="008B7407">
      <w:pPr>
        <w:pStyle w:val="Obsah3"/>
        <w:tabs>
          <w:tab w:val="right" w:leader="dot" w:pos="9062"/>
        </w:tabs>
        <w:spacing w:line="300" w:lineRule="exact"/>
        <w:rPr>
          <w:noProof/>
          <w:sz w:val="24"/>
          <w:szCs w:val="24"/>
        </w:rPr>
      </w:pPr>
      <w:hyperlink w:anchor="_Toc144796977" w:history="1">
        <w:r w:rsidR="00335B0D">
          <w:rPr>
            <w:rStyle w:val="Hypertextovodkaz"/>
            <w:noProof/>
          </w:rPr>
          <w:t>Opatření z hlediska ochrany životního prostředí</w:t>
        </w:r>
      </w:hyperlink>
    </w:p>
    <w:p w:rsidR="00335B0D" w:rsidRDefault="00631EE6" w:rsidP="008B7407">
      <w:pPr>
        <w:pStyle w:val="Obsah3"/>
        <w:tabs>
          <w:tab w:val="right" w:leader="dot" w:pos="9062"/>
        </w:tabs>
        <w:spacing w:line="300" w:lineRule="exact"/>
        <w:rPr>
          <w:noProof/>
          <w:sz w:val="24"/>
          <w:szCs w:val="24"/>
        </w:rPr>
      </w:pPr>
      <w:hyperlink w:anchor="_Toc144796978" w:history="1">
        <w:r w:rsidR="00335B0D">
          <w:rPr>
            <w:rStyle w:val="Hypertextovodkaz"/>
            <w:noProof/>
          </w:rPr>
          <w:t>Ochrana zdraví a bezpečnost zdraví práci</w:t>
        </w:r>
      </w:hyperlink>
    </w:p>
    <w:p w:rsidR="00335B0D" w:rsidRDefault="00631EE6" w:rsidP="008B7407">
      <w:pPr>
        <w:pStyle w:val="Obsah3"/>
        <w:tabs>
          <w:tab w:val="right" w:leader="dot" w:pos="9062"/>
        </w:tabs>
        <w:spacing w:line="300" w:lineRule="exact"/>
        <w:rPr>
          <w:noProof/>
          <w:sz w:val="24"/>
          <w:szCs w:val="24"/>
        </w:rPr>
      </w:pPr>
      <w:hyperlink w:anchor="_Toc144796979" w:history="1">
        <w:r w:rsidR="00335B0D">
          <w:rPr>
            <w:rStyle w:val="Hypertextovodkaz"/>
            <w:noProof/>
          </w:rPr>
          <w:t>Dodavatel</w:t>
        </w:r>
      </w:hyperlink>
    </w:p>
    <w:p w:rsidR="00335B0D" w:rsidRDefault="00631EE6" w:rsidP="008B7407">
      <w:pPr>
        <w:pStyle w:val="Obsah3"/>
        <w:tabs>
          <w:tab w:val="right" w:leader="dot" w:pos="9062"/>
        </w:tabs>
        <w:spacing w:line="300" w:lineRule="exact"/>
        <w:rPr>
          <w:rStyle w:val="Hypertextovodkaz"/>
          <w:noProof/>
        </w:rPr>
      </w:pPr>
      <w:hyperlink w:anchor="_Toc144796980" w:history="1">
        <w:r w:rsidR="00335B0D">
          <w:rPr>
            <w:rStyle w:val="Hypertextovodkaz"/>
            <w:noProof/>
          </w:rPr>
          <w:t>Výpis základního materiálu</w:t>
        </w:r>
      </w:hyperlink>
    </w:p>
    <w:p w:rsidR="00335B0D" w:rsidRDefault="00335B0D" w:rsidP="008B7407">
      <w:pPr>
        <w:spacing w:line="300" w:lineRule="exact"/>
      </w:pPr>
    </w:p>
    <w:p w:rsidR="00335B0D" w:rsidRDefault="00631EE6" w:rsidP="008B7407">
      <w:pPr>
        <w:pStyle w:val="Prosttext"/>
        <w:spacing w:line="300" w:lineRule="exac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335B0D">
        <w:rPr>
          <w:rFonts w:ascii="Arial" w:hAnsi="Arial" w:cs="Arial"/>
          <w:b/>
          <w:bCs/>
          <w:sz w:val="24"/>
          <w:szCs w:val="24"/>
        </w:rPr>
        <w:t>VÝKRESOVÁ ČÁST…………………………</w:t>
      </w:r>
      <w:r w:rsidR="00C83351">
        <w:rPr>
          <w:rFonts w:ascii="Arial" w:hAnsi="Arial" w:cs="Arial"/>
          <w:b/>
          <w:bCs/>
          <w:sz w:val="24"/>
          <w:szCs w:val="24"/>
        </w:rPr>
        <w:t>..</w:t>
      </w:r>
      <w:r w:rsidR="009A76D7">
        <w:rPr>
          <w:rFonts w:ascii="Arial" w:hAnsi="Arial" w:cs="Arial"/>
          <w:b/>
          <w:bCs/>
          <w:sz w:val="24"/>
          <w:szCs w:val="24"/>
        </w:rPr>
        <w:t>D1.4</w:t>
      </w:r>
      <w:r w:rsidR="001E6F36">
        <w:rPr>
          <w:rFonts w:ascii="Arial" w:hAnsi="Arial" w:cs="Arial"/>
          <w:b/>
          <w:bCs/>
          <w:sz w:val="24"/>
          <w:szCs w:val="24"/>
        </w:rPr>
        <w:t>.</w:t>
      </w:r>
      <w:r w:rsidR="00C83351">
        <w:rPr>
          <w:rFonts w:ascii="Arial" w:hAnsi="Arial" w:cs="Arial"/>
          <w:b/>
          <w:bCs/>
          <w:sz w:val="24"/>
          <w:szCs w:val="24"/>
        </w:rPr>
        <w:t>1..........Situace VO</w:t>
      </w:r>
    </w:p>
    <w:p w:rsidR="00C74EE0" w:rsidRDefault="00C74EE0" w:rsidP="008B7407">
      <w:pPr>
        <w:pStyle w:val="Prosttext"/>
        <w:spacing w:line="300" w:lineRule="exac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      D1.4.2………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Schema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VO</w:t>
      </w:r>
    </w:p>
    <w:p w:rsidR="00C83351" w:rsidRDefault="00C83351" w:rsidP="008B7407">
      <w:pPr>
        <w:pStyle w:val="Prosttext"/>
        <w:spacing w:line="300" w:lineRule="exac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271EF7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35B0D" w:rsidRDefault="00335B0D" w:rsidP="008B7407">
      <w:pPr>
        <w:pStyle w:val="Prosttext"/>
        <w:spacing w:line="300" w:lineRule="exac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----------------------------------------------------------------------------------------------------------------------------------</w:t>
      </w:r>
    </w:p>
    <w:p w:rsidR="00335B0D" w:rsidRDefault="00335B0D" w:rsidP="008B7407">
      <w:pPr>
        <w:pStyle w:val="Prosttext"/>
        <w:spacing w:line="300" w:lineRule="exact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TEXTOVÁ ČÁST</w:t>
      </w:r>
    </w:p>
    <w:p w:rsidR="00335B0D" w:rsidRDefault="00335B0D" w:rsidP="008B7407">
      <w:pPr>
        <w:pStyle w:val="Prosttext"/>
        <w:spacing w:line="300" w:lineRule="exact"/>
        <w:jc w:val="both"/>
        <w:rPr>
          <w:sz w:val="24"/>
          <w:szCs w:val="24"/>
        </w:rPr>
      </w:pPr>
    </w:p>
    <w:p w:rsidR="00335B0D" w:rsidRDefault="00335B0D" w:rsidP="008B7407">
      <w:pPr>
        <w:pStyle w:val="Nadpis3"/>
        <w:spacing w:line="300" w:lineRule="exact"/>
      </w:pPr>
      <w:bookmarkStart w:id="0" w:name="_Toc144796972"/>
      <w:r>
        <w:t>Předmět a rozsah projektu</w:t>
      </w:r>
      <w:bookmarkEnd w:id="0"/>
    </w:p>
    <w:p w:rsidR="00335B0D" w:rsidRDefault="00270AD4" w:rsidP="008B7407">
      <w:pPr>
        <w:pStyle w:val="Techzprtext"/>
        <w:spacing w:line="300" w:lineRule="exact"/>
      </w:pPr>
      <w:r>
        <w:t xml:space="preserve">Předmětem projektu je </w:t>
      </w:r>
      <w:r w:rsidR="00335B0D">
        <w:t xml:space="preserve">veřejné osvětlení </w:t>
      </w:r>
      <w:r w:rsidR="00DE4B5E">
        <w:t>ul. Karlova v Kolíně.</w:t>
      </w:r>
      <w:r w:rsidR="00335B0D">
        <w:t xml:space="preserve"> </w:t>
      </w:r>
    </w:p>
    <w:p w:rsidR="009A76D7" w:rsidRDefault="009A76D7" w:rsidP="008B7407">
      <w:pPr>
        <w:pStyle w:val="Nadpis3"/>
        <w:spacing w:line="300" w:lineRule="exact"/>
      </w:pPr>
      <w:bookmarkStart w:id="1" w:name="_Toc144796973"/>
    </w:p>
    <w:p w:rsidR="00335B0D" w:rsidRDefault="00335B0D" w:rsidP="008B7407">
      <w:pPr>
        <w:pStyle w:val="Nadpis3"/>
        <w:spacing w:line="300" w:lineRule="exact"/>
      </w:pPr>
      <w:r>
        <w:t>Výchozí podklady</w:t>
      </w:r>
      <w:bookmarkEnd w:id="1"/>
    </w:p>
    <w:p w:rsidR="00335B0D" w:rsidRDefault="00335B0D" w:rsidP="008B7407">
      <w:pPr>
        <w:pStyle w:val="Techzprtext"/>
        <w:spacing w:line="300" w:lineRule="exact"/>
      </w:pPr>
      <w:r>
        <w:t>Jako projektové podklady byl</w:t>
      </w:r>
      <w:r w:rsidR="009A76D7">
        <w:t>a</w:t>
      </w:r>
      <w:r>
        <w:t xml:space="preserve"> použit</w:t>
      </w:r>
      <w:r w:rsidR="009A76D7">
        <w:t xml:space="preserve">a situace zpracovaná </w:t>
      </w:r>
      <w:r w:rsidR="00C4234C">
        <w:t>fy REINVEST.</w:t>
      </w:r>
      <w:r>
        <w:t xml:space="preserve"> </w:t>
      </w:r>
    </w:p>
    <w:p w:rsidR="00335B0D" w:rsidRDefault="00335B0D" w:rsidP="008B7407">
      <w:pPr>
        <w:pStyle w:val="Techzprtext"/>
        <w:spacing w:line="300" w:lineRule="exact"/>
        <w:rPr>
          <w:u w:val="single"/>
        </w:rPr>
      </w:pPr>
      <w:r>
        <w:rPr>
          <w:u w:val="single"/>
        </w:rPr>
        <w:t xml:space="preserve">Zatřídění komunikací:  </w:t>
      </w:r>
    </w:p>
    <w:p w:rsidR="00335B0D" w:rsidRDefault="00C4234C" w:rsidP="008B7407">
      <w:pPr>
        <w:pStyle w:val="Techzprtext"/>
        <w:spacing w:line="300" w:lineRule="exact"/>
      </w:pPr>
      <w:r>
        <w:t>Komunikace byla zatříděna</w:t>
      </w:r>
      <w:r w:rsidR="009B4085">
        <w:t xml:space="preserve"> do třídy komunikace </w:t>
      </w:r>
      <w:r>
        <w:t>P4</w:t>
      </w:r>
      <w:r w:rsidR="009B4085">
        <w:t xml:space="preserve">, dle  CEN/TR 13 201-1 a ČSN EN 12 301-2 až </w:t>
      </w:r>
      <w:r>
        <w:t>5</w:t>
      </w:r>
      <w:r w:rsidR="009B4085">
        <w:t>.</w:t>
      </w:r>
    </w:p>
    <w:p w:rsidR="009B4085" w:rsidRDefault="009B4085" w:rsidP="008B7407">
      <w:pPr>
        <w:pStyle w:val="Techzprtext"/>
        <w:spacing w:line="300" w:lineRule="exact"/>
      </w:pPr>
    </w:p>
    <w:p w:rsidR="00335B0D" w:rsidRDefault="00335B0D" w:rsidP="008B7407">
      <w:pPr>
        <w:pStyle w:val="Nadpis3"/>
        <w:spacing w:line="300" w:lineRule="exact"/>
      </w:pPr>
      <w:bookmarkStart w:id="2" w:name="_Toc144796974"/>
      <w:r>
        <w:t>Základní údaje</w:t>
      </w:r>
      <w:bookmarkEnd w:id="2"/>
    </w:p>
    <w:p w:rsidR="00335B0D" w:rsidRDefault="00335B0D" w:rsidP="008B7407">
      <w:pPr>
        <w:pStyle w:val="Techzprtext"/>
        <w:spacing w:line="300" w:lineRule="exact"/>
      </w:pPr>
      <w:r>
        <w:t>Napěťová soustava : 3PEN ~ 50Hz, 400V/TN-C</w:t>
      </w:r>
    </w:p>
    <w:p w:rsidR="00335B0D" w:rsidRDefault="00335B0D" w:rsidP="008B7407">
      <w:pPr>
        <w:pStyle w:val="Techzprtext"/>
        <w:spacing w:line="300" w:lineRule="exact"/>
      </w:pPr>
      <w:r>
        <w:t>Ochrana před úrazem elektrickým proudem bude provedena dle ČSN 33 2000-4-41, samočinným odpojením od zdroje .</w:t>
      </w:r>
    </w:p>
    <w:p w:rsidR="00335B0D" w:rsidRDefault="00335B0D" w:rsidP="008B7407">
      <w:pPr>
        <w:pStyle w:val="Techzprtext"/>
        <w:spacing w:line="300" w:lineRule="exact"/>
      </w:pPr>
      <w:r>
        <w:t>Prostředí - dle ČSN 33 2000-3 je venkovní - AB8, AD4.</w:t>
      </w:r>
    </w:p>
    <w:p w:rsidR="00335B0D" w:rsidRDefault="00335B0D" w:rsidP="008B7407">
      <w:pPr>
        <w:pStyle w:val="Techzprtext"/>
        <w:spacing w:line="300" w:lineRule="exact"/>
      </w:pPr>
      <w:r>
        <w:t>Zatížení větví VO</w:t>
      </w:r>
    </w:p>
    <w:bookmarkStart w:id="3" w:name="_MON_1558681359"/>
    <w:bookmarkEnd w:id="3"/>
    <w:p w:rsidR="00335B0D" w:rsidRDefault="00C4234C">
      <w:pPr>
        <w:pStyle w:val="Techzprtext"/>
      </w:pPr>
      <w:r>
        <w:object w:dxaOrig="2287" w:dyaOrig="15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35pt;height:75.35pt" o:ole="">
            <v:imagedata r:id="rId7" o:title=""/>
          </v:shape>
          <o:OLEObject Type="Embed" ProgID="Excel.Sheet.8" ShapeID="_x0000_i1025" DrawAspect="Content" ObjectID="_1604067607" r:id="rId8"/>
        </w:object>
      </w:r>
    </w:p>
    <w:p w:rsidR="00335B0D" w:rsidRDefault="00335B0D" w:rsidP="008B7407">
      <w:pPr>
        <w:pStyle w:val="Techzprtext"/>
        <w:spacing w:line="300" w:lineRule="exact"/>
        <w:ind w:left="357"/>
      </w:pPr>
      <w:r>
        <w:t xml:space="preserve">Příkon elektrické energie   </w:t>
      </w:r>
      <w:r w:rsidR="008B7407">
        <w:t>0,33</w:t>
      </w:r>
      <w:r>
        <w:t xml:space="preserve">kW, předpokládaná hodnota </w:t>
      </w:r>
      <w:r w:rsidR="00F42489">
        <w:t xml:space="preserve">hl. </w:t>
      </w:r>
      <w:r w:rsidR="00D7297A">
        <w:t>jističe</w:t>
      </w:r>
      <w:r w:rsidR="00F42489">
        <w:t xml:space="preserve"> před elektroměrem 3x25</w:t>
      </w:r>
      <w:r>
        <w:t xml:space="preserve">A, </w:t>
      </w:r>
      <w:proofErr w:type="spellStart"/>
      <w:r>
        <w:t>char</w:t>
      </w:r>
      <w:proofErr w:type="spellEnd"/>
      <w:r w:rsidR="00D7297A">
        <w:t>.</w:t>
      </w:r>
      <w:r>
        <w:t xml:space="preserve"> „B“</w:t>
      </w:r>
    </w:p>
    <w:p w:rsidR="00335B0D" w:rsidRDefault="00335B0D" w:rsidP="008B7407">
      <w:pPr>
        <w:pStyle w:val="Techzprtext"/>
        <w:spacing w:line="300" w:lineRule="exact"/>
        <w:ind w:left="357"/>
      </w:pPr>
      <w:r>
        <w:t>Kladení kabelů dle  ČSN  33 2000-5-52</w:t>
      </w:r>
    </w:p>
    <w:p w:rsidR="00335B0D" w:rsidRDefault="00335B0D" w:rsidP="008B7407">
      <w:pPr>
        <w:pStyle w:val="Techzprtext"/>
        <w:spacing w:line="300" w:lineRule="exact"/>
        <w:ind w:left="357"/>
      </w:pPr>
      <w:r>
        <w:t>Prostorové uspořádání sítí dle ČSN 73 6005, s dodržením OP správců jednotlivých sítí. Provedení veř. osvětlení v souladu  s ČSN 360400, ČSN 360410, </w:t>
      </w:r>
      <w:r w:rsidR="00270AD4">
        <w:t xml:space="preserve"> PN EVE.</w:t>
      </w:r>
    </w:p>
    <w:p w:rsidR="00335B0D" w:rsidRDefault="00335B0D" w:rsidP="008B7407">
      <w:pPr>
        <w:pStyle w:val="Techzprtext"/>
        <w:spacing w:line="300" w:lineRule="exact"/>
        <w:ind w:left="357"/>
      </w:pPr>
      <w:r>
        <w:t xml:space="preserve">Kabely rozvodů </w:t>
      </w:r>
      <w:r w:rsidR="00D571FA">
        <w:t xml:space="preserve">VO CYKY - O 4x10 </w:t>
      </w:r>
      <w:r>
        <w:t>budou ukládány do země, pro stožáry a svítidla je nutné uvažovat jejich umístění ve venkovním prostředí, kde se uplatňují především vnější vlivy AD4, AB8.</w:t>
      </w:r>
    </w:p>
    <w:p w:rsidR="00335B0D" w:rsidRDefault="00335B0D" w:rsidP="008B7407">
      <w:pPr>
        <w:pStyle w:val="Techzprtext"/>
        <w:spacing w:line="300" w:lineRule="exact"/>
        <w:ind w:left="357"/>
      </w:pPr>
      <w:r>
        <w:t xml:space="preserve">Stavba bude provedena podle českých státních norem a předpisů provozovatele VO – </w:t>
      </w:r>
      <w:r w:rsidR="00270AD4">
        <w:t>AVE</w:t>
      </w:r>
      <w:r>
        <w:t>,  především dle:</w:t>
      </w:r>
    </w:p>
    <w:p w:rsidR="00335B0D" w:rsidRDefault="00335B0D" w:rsidP="008B7407">
      <w:pPr>
        <w:pStyle w:val="Techzprtext"/>
        <w:spacing w:line="300" w:lineRule="exact"/>
        <w:ind w:left="357"/>
      </w:pPr>
      <w:r>
        <w:lastRenderedPageBreak/>
        <w:t>ČSN 33 2000 - bezpečnostní předpisy pro elektrická zařízení</w:t>
      </w:r>
    </w:p>
    <w:p w:rsidR="00335B0D" w:rsidRDefault="00335B0D" w:rsidP="008B7407">
      <w:pPr>
        <w:pStyle w:val="Techzprtext"/>
        <w:spacing w:line="300" w:lineRule="exact"/>
        <w:ind w:left="357"/>
      </w:pPr>
      <w:r>
        <w:t>ČSN 38 2153 - kladení sil. kabelů v tvárnicích</w:t>
      </w:r>
    </w:p>
    <w:p w:rsidR="00335B0D" w:rsidRDefault="00335B0D" w:rsidP="008B7407">
      <w:pPr>
        <w:pStyle w:val="Techzprtext"/>
        <w:spacing w:line="300" w:lineRule="exact"/>
        <w:ind w:left="357"/>
      </w:pPr>
      <w:r>
        <w:t>ČSN 34 1390 - předpisy pro ochranu před bleskem</w:t>
      </w:r>
    </w:p>
    <w:p w:rsidR="00335B0D" w:rsidRDefault="00335B0D" w:rsidP="008B7407">
      <w:pPr>
        <w:pStyle w:val="Techzprtext"/>
        <w:spacing w:line="300" w:lineRule="exact"/>
        <w:ind w:left="357"/>
      </w:pPr>
      <w:r>
        <w:t>ČSN 33 3015 - dimenzování el. zařízení podle účinku zkrat. proudu</w:t>
      </w:r>
    </w:p>
    <w:p w:rsidR="00335B0D" w:rsidRDefault="00335B0D" w:rsidP="008B7407">
      <w:pPr>
        <w:pStyle w:val="Techzprtext"/>
        <w:spacing w:line="300" w:lineRule="exact"/>
      </w:pPr>
      <w:r>
        <w:t>ČSN 73 6005 - prostorová úprava vedení technického vybavení</w:t>
      </w:r>
    </w:p>
    <w:p w:rsidR="00335B0D" w:rsidRDefault="00335B0D" w:rsidP="008B7407">
      <w:pPr>
        <w:pStyle w:val="Techzprtext"/>
        <w:spacing w:line="300" w:lineRule="exact"/>
      </w:pPr>
      <w:r>
        <w:t>ČSN 73 3050 - zemní práce</w:t>
      </w:r>
    </w:p>
    <w:p w:rsidR="00335B0D" w:rsidRDefault="00335B0D" w:rsidP="008B7407">
      <w:pPr>
        <w:pStyle w:val="Techzprtext"/>
        <w:spacing w:line="300" w:lineRule="exact"/>
      </w:pPr>
      <w:r>
        <w:t>ČSN 33 3020 - výpočet poměrů při zkrat. v trojfázové soustavě</w:t>
      </w:r>
    </w:p>
    <w:p w:rsidR="00335B0D" w:rsidRDefault="00335B0D" w:rsidP="008B7407">
      <w:pPr>
        <w:pStyle w:val="Techzprtext"/>
        <w:spacing w:line="300" w:lineRule="exact"/>
      </w:pPr>
      <w:r>
        <w:t>ČSN 33 3320 - el. přípojky</w:t>
      </w:r>
    </w:p>
    <w:p w:rsidR="00C438E8" w:rsidRDefault="00335B0D" w:rsidP="008B7407">
      <w:pPr>
        <w:pStyle w:val="Techzprtext"/>
        <w:spacing w:line="300" w:lineRule="exact"/>
      </w:pPr>
      <w:r>
        <w:t>ČSN 36 0410 - osvětlení místních komunikací  ČSN  EN 13201</w:t>
      </w:r>
    </w:p>
    <w:p w:rsidR="00C438E8" w:rsidRDefault="00C83351">
      <w:pPr>
        <w:pStyle w:val="Techzprtex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307975</wp:posOffset>
            </wp:positionH>
            <wp:positionV relativeFrom="margin">
              <wp:posOffset>12700</wp:posOffset>
            </wp:positionV>
            <wp:extent cx="5756910" cy="1367790"/>
            <wp:effectExtent l="1905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367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38E8" w:rsidRDefault="00C83351">
      <w:pPr>
        <w:pStyle w:val="Techzprtext"/>
      </w:pPr>
      <w:r>
        <w:rPr>
          <w:noProof/>
        </w:rPr>
        <w:drawing>
          <wp:inline distT="0" distB="0" distL="0" distR="0">
            <wp:extent cx="5000130" cy="241585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010" cy="243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B0D" w:rsidRDefault="00335B0D" w:rsidP="008B7407">
      <w:pPr>
        <w:pStyle w:val="Techzprtext"/>
        <w:spacing w:line="300" w:lineRule="exact"/>
      </w:pPr>
      <w:r>
        <w:t xml:space="preserve">Ochranné pásmo: Požadavek na ochranná pásma elektrických zařízení je dán zákonem č. 458/2000 Sb. </w:t>
      </w:r>
    </w:p>
    <w:p w:rsidR="00335B0D" w:rsidRDefault="00335B0D" w:rsidP="008B7407">
      <w:pPr>
        <w:pStyle w:val="Techzprtext"/>
        <w:spacing w:line="300" w:lineRule="exact"/>
      </w:pPr>
      <w:r>
        <w:t xml:space="preserve">Pro podzemní vedení kabely </w:t>
      </w:r>
      <w:proofErr w:type="spellStart"/>
      <w:r>
        <w:t>nn</w:t>
      </w:r>
      <w:proofErr w:type="spellEnd"/>
      <w:r>
        <w:t xml:space="preserve"> a VN s napětím do 110 </w:t>
      </w:r>
      <w:proofErr w:type="spellStart"/>
      <w:r>
        <w:t>kV</w:t>
      </w:r>
      <w:proofErr w:type="spellEnd"/>
      <w:r>
        <w:t>: 1 m na každou stranu od krajního kabelu.</w:t>
      </w:r>
    </w:p>
    <w:p w:rsidR="00335B0D" w:rsidRDefault="00335B0D" w:rsidP="008B7407">
      <w:pPr>
        <w:pStyle w:val="Techzprtext"/>
        <w:spacing w:line="300" w:lineRule="exact"/>
      </w:pPr>
      <w:r>
        <w:t xml:space="preserve">Pro kompaktní a zděné trafostanice od 1 </w:t>
      </w:r>
      <w:proofErr w:type="spellStart"/>
      <w:r>
        <w:t>kV</w:t>
      </w:r>
      <w:proofErr w:type="spellEnd"/>
      <w:r>
        <w:t xml:space="preserve"> do 52 </w:t>
      </w:r>
      <w:proofErr w:type="spellStart"/>
      <w:r>
        <w:t>kV</w:t>
      </w:r>
      <w:proofErr w:type="spellEnd"/>
      <w:r>
        <w:t>: 2 m od stanice.</w:t>
      </w:r>
    </w:p>
    <w:p w:rsidR="00335B0D" w:rsidRDefault="00335B0D" w:rsidP="008B7407">
      <w:pPr>
        <w:pStyle w:val="Techzprtext"/>
        <w:spacing w:line="300" w:lineRule="exact"/>
      </w:pPr>
      <w:r>
        <w:t xml:space="preserve">Vliv stavby na životní prostředí: kabely VO 1 </w:t>
      </w:r>
      <w:proofErr w:type="spellStart"/>
      <w:r>
        <w:t>kV</w:t>
      </w:r>
      <w:proofErr w:type="spellEnd"/>
      <w:r>
        <w:t xml:space="preserve"> budou ukládány do výkopů s pískovými loži, výkopek bude zpětně použit pro zához. Stavba kabelového vedení nebude mít po dokončení stavby  negativní vliv na životní prostředí. S odpady vzniklými při stavbě musí být nakládáno dle zákona o odpadech.</w:t>
      </w:r>
    </w:p>
    <w:p w:rsidR="00335B0D" w:rsidRDefault="00335B0D" w:rsidP="008B7407">
      <w:pPr>
        <w:pStyle w:val="Techzprtext"/>
        <w:spacing w:line="300" w:lineRule="exact"/>
      </w:pPr>
    </w:p>
    <w:p w:rsidR="00335B0D" w:rsidRDefault="00335B0D" w:rsidP="008B7407">
      <w:pPr>
        <w:pStyle w:val="Nadpis3"/>
        <w:spacing w:line="300" w:lineRule="exact"/>
      </w:pPr>
      <w:bookmarkStart w:id="4" w:name="_Toc144796976"/>
      <w:r>
        <w:t>Popis řešení</w:t>
      </w:r>
      <w:bookmarkEnd w:id="4"/>
    </w:p>
    <w:p w:rsidR="00335B0D" w:rsidRDefault="00CC332F" w:rsidP="008B7407">
      <w:pPr>
        <w:pStyle w:val="Techzprtext"/>
        <w:spacing w:line="300" w:lineRule="exact"/>
      </w:pPr>
      <w:r>
        <w:t xml:space="preserve">Jedná se o revitalizaci území, kde budou stávající </w:t>
      </w:r>
      <w:r w:rsidR="00097E09">
        <w:t>osvětlovací body, tvořené svítidly na fasádě, doplněny dalším svítidlem umístěném na č.p. 23/II. A to</w:t>
      </w:r>
      <w:r>
        <w:t xml:space="preserve"> v souladu s požadavky fy AVE (správce VO) a magistrátu města Kolína</w:t>
      </w:r>
      <w:r w:rsidR="00097E09">
        <w:t>.</w:t>
      </w:r>
      <w:r>
        <w:t xml:space="preserve">  B</w:t>
      </w:r>
      <w:r w:rsidR="00097E09">
        <w:t>udou</w:t>
      </w:r>
      <w:r>
        <w:t xml:space="preserve"> použita svítidla </w:t>
      </w:r>
      <w:r w:rsidR="00097E09">
        <w:t xml:space="preserve">fy </w:t>
      </w:r>
      <w:proofErr w:type="spellStart"/>
      <w:r w:rsidR="00097E09">
        <w:t>Pechlát</w:t>
      </w:r>
      <w:proofErr w:type="spellEnd"/>
      <w:r w:rsidR="00097E09">
        <w:t>,</w:t>
      </w:r>
      <w:r>
        <w:t xml:space="preserve"> osazená zdroji NAV-T 70W</w:t>
      </w:r>
      <w:r w:rsidR="00097E09">
        <w:t xml:space="preserve">. Volba těchto svítidel je dána celkovou koncepcí </w:t>
      </w:r>
      <w:r w:rsidR="00D7297A">
        <w:t xml:space="preserve">osvětlení </w:t>
      </w:r>
      <w:bookmarkStart w:id="5" w:name="_GoBack"/>
      <w:bookmarkEnd w:id="5"/>
      <w:r w:rsidR="00097E09">
        <w:t xml:space="preserve">historického jádra města Kolína.  </w:t>
      </w:r>
      <w:r w:rsidR="00D571FA">
        <w:t>Propojení je provedeno kabely  CYKY - O 4x1</w:t>
      </w:r>
      <w:r w:rsidR="00097E09">
        <w:t>0</w:t>
      </w:r>
      <w:r w:rsidR="00D571FA">
        <w:t xml:space="preserve">, </w:t>
      </w:r>
      <w:r w:rsidR="00335B0D">
        <w:t xml:space="preserve">souběžně s kabely bude veden zemnící drát </w:t>
      </w:r>
      <w:proofErr w:type="spellStart"/>
      <w:r w:rsidR="00335B0D">
        <w:t>FeZn</w:t>
      </w:r>
      <w:proofErr w:type="spellEnd"/>
      <w:r w:rsidR="00335B0D">
        <w:t xml:space="preserve"> Ø 10 pro uzemnění svítidel. Zemnící drát bude uložen na dno kabelové rýhy do  zeminy. Délka paprsku min. 15 m – tak aby odpor jednotlivých uzemnění nepřesáhl 15 Ohmů.</w:t>
      </w:r>
      <w:r w:rsidR="00270AD4">
        <w:t xml:space="preserve"> </w:t>
      </w:r>
      <w:r w:rsidR="00097E09">
        <w:t>Napojení bude v rohovém stožáru v ul. Kutnohorské a ukončení kabelu bude v napájecím bodě v ul. Brandlově na fasádě č.p. 23/I.</w:t>
      </w:r>
    </w:p>
    <w:p w:rsidR="00270AD4" w:rsidRDefault="00270AD4" w:rsidP="008B7407">
      <w:pPr>
        <w:pStyle w:val="Techzprtext"/>
        <w:spacing w:line="300" w:lineRule="exact"/>
      </w:pPr>
      <w:r>
        <w:lastRenderedPageBreak/>
        <w:t>Osvětlovací tělesa budou umístěna na fasádách objektu ve výšce shodné s již instalovaným, ale nově nahrazeným svítidlem, čili cca 4m.</w:t>
      </w:r>
      <w:r w:rsidR="00541CC0">
        <w:t xml:space="preserve"> Kabel bude ve fasádě veden v drážce.</w:t>
      </w:r>
      <w:r w:rsidR="008B7407">
        <w:t xml:space="preserve"> Ve výšce min 0,6m od definitivního povrchu bude umístěna odbočná skříňka – viz detail níže. Kabel ke svítidlu i přívodní kabely budou ve fasádě v ohybné ochranné trubce.</w:t>
      </w:r>
    </w:p>
    <w:p w:rsidR="008B7407" w:rsidRDefault="008B7407">
      <w:pPr>
        <w:pStyle w:val="Techzprtext"/>
      </w:pPr>
      <w:r>
        <w:tab/>
      </w:r>
      <w:r>
        <w:rPr>
          <w:noProof/>
        </w:rPr>
        <w:drawing>
          <wp:inline distT="0" distB="0" distL="0" distR="0">
            <wp:extent cx="2003223" cy="25719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DBOČNÁ SKŘÍŇ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585" cy="258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E09" w:rsidRDefault="00097E09">
      <w:pPr>
        <w:pStyle w:val="Nadpis3"/>
      </w:pPr>
      <w:bookmarkStart w:id="6" w:name="_Toc144796977"/>
    </w:p>
    <w:p w:rsidR="00335B0D" w:rsidRDefault="00335B0D" w:rsidP="009B1EC3">
      <w:pPr>
        <w:pStyle w:val="Nadpis3"/>
        <w:spacing w:line="300" w:lineRule="exact"/>
      </w:pPr>
      <w:r>
        <w:t>Opatření z hlediska ochrany životního prostředí</w:t>
      </w:r>
      <w:bookmarkEnd w:id="6"/>
    </w:p>
    <w:p w:rsidR="00335B0D" w:rsidRDefault="00335B0D" w:rsidP="009B1EC3">
      <w:pPr>
        <w:pStyle w:val="Techzprtext"/>
        <w:spacing w:line="300" w:lineRule="exact"/>
      </w:pPr>
      <w:r>
        <w:t>Při stavbě nesmí být nadměrně narušeno životní prostředí a zejména je nutno dodržet základní hygienické podmínky.</w:t>
      </w:r>
    </w:p>
    <w:p w:rsidR="00335B0D" w:rsidRDefault="00335B0D" w:rsidP="009B1EC3">
      <w:pPr>
        <w:pStyle w:val="Techzprtext"/>
        <w:spacing w:line="300" w:lineRule="exact"/>
      </w:pPr>
      <w:r>
        <w:t>-hladina hluku ze stavební činnosti nesmí překročit 65 dB ve vzdálenosti 2m od domů</w:t>
      </w:r>
    </w:p>
    <w:p w:rsidR="00335B0D" w:rsidRDefault="00335B0D" w:rsidP="009B1EC3">
      <w:pPr>
        <w:pStyle w:val="Techzprtext"/>
        <w:spacing w:line="300" w:lineRule="exact"/>
      </w:pPr>
      <w:r>
        <w:t>-přebytečná zemina bude průběžně odvážena tak, aby nedocházelo ke zbytečnému znečištění vozovek.</w:t>
      </w:r>
    </w:p>
    <w:p w:rsidR="00335B0D" w:rsidRDefault="00335B0D" w:rsidP="009B1EC3">
      <w:pPr>
        <w:pStyle w:val="Techzprtext"/>
        <w:spacing w:line="300" w:lineRule="exact"/>
      </w:pPr>
      <w:r>
        <w:t>-pro zamezení znečištění okolí bude výkop co nejdříve po záhozu upraven definitivním povrchem.</w:t>
      </w:r>
    </w:p>
    <w:p w:rsidR="00335B0D" w:rsidRDefault="00335B0D" w:rsidP="009B1EC3">
      <w:pPr>
        <w:pStyle w:val="Techzprtext"/>
        <w:spacing w:line="300" w:lineRule="exact"/>
      </w:pPr>
      <w:r>
        <w:t xml:space="preserve">-vstupy do objektů budou zajištěny pomocí lávek se zábradlí, výkopy budou </w:t>
      </w:r>
      <w:proofErr w:type="spellStart"/>
      <w:r>
        <w:t>ohraženy</w:t>
      </w:r>
      <w:proofErr w:type="spellEnd"/>
      <w:r>
        <w:t xml:space="preserve"> a v noci osvětleny.</w:t>
      </w:r>
    </w:p>
    <w:p w:rsidR="00335B0D" w:rsidRDefault="00335B0D" w:rsidP="009B1EC3">
      <w:pPr>
        <w:pStyle w:val="Techzprtext"/>
        <w:spacing w:line="300" w:lineRule="exact"/>
      </w:pPr>
      <w:r>
        <w:t>-při stavbě musí být zachován průjezd sanitních a požárních vozidel</w:t>
      </w:r>
    </w:p>
    <w:p w:rsidR="00335B0D" w:rsidRDefault="00335B0D" w:rsidP="009B1EC3">
      <w:pPr>
        <w:pStyle w:val="Techzprtext"/>
        <w:spacing w:line="300" w:lineRule="exact"/>
      </w:pPr>
      <w:r>
        <w:t>-musí být zajištěn přístup k vodovodním a příp</w:t>
      </w:r>
      <w:r w:rsidR="009B1EC3">
        <w:t>.</w:t>
      </w:r>
      <w:r>
        <w:t xml:space="preserve"> plynovým uzávěrům, ke kanalizačním vpustím atd</w:t>
      </w:r>
      <w:r w:rsidR="009B1EC3">
        <w:t>.</w:t>
      </w:r>
    </w:p>
    <w:p w:rsidR="00C438E8" w:rsidRDefault="00C438E8" w:rsidP="009B1EC3">
      <w:pPr>
        <w:pStyle w:val="Nadpis3"/>
        <w:spacing w:line="300" w:lineRule="exact"/>
      </w:pPr>
      <w:bookmarkStart w:id="7" w:name="_Toc144796978"/>
    </w:p>
    <w:p w:rsidR="00335B0D" w:rsidRDefault="00335B0D" w:rsidP="009B1EC3">
      <w:pPr>
        <w:pStyle w:val="Nadpis3"/>
        <w:spacing w:line="300" w:lineRule="exact"/>
      </w:pPr>
      <w:r>
        <w:t>Ochrana zdraví a bezpečnost zdraví práci</w:t>
      </w:r>
      <w:bookmarkEnd w:id="7"/>
    </w:p>
    <w:p w:rsidR="00335B0D" w:rsidRDefault="00335B0D" w:rsidP="009B1EC3">
      <w:pPr>
        <w:pStyle w:val="Techzprtext"/>
        <w:spacing w:line="300" w:lineRule="exact"/>
      </w:pPr>
      <w:r>
        <w:t>Dle vyhlášky ČUBP č.324/1990Sb o bezpečnosti práce investor předá dodavateli vyjádření správců existujících podzemních inženýrských sítí. Zajistí vyznačení směrového a hloubkového vyznačení sítí. Před odevzdáním staveniště investor písemně předá a dodavatel písemně převezme vyznačení sít příp. jiných překážek</w:t>
      </w:r>
    </w:p>
    <w:p w:rsidR="00335B0D" w:rsidRDefault="00335B0D" w:rsidP="009B1EC3">
      <w:pPr>
        <w:spacing w:line="300" w:lineRule="exact"/>
        <w:jc w:val="both"/>
      </w:pPr>
    </w:p>
    <w:p w:rsidR="00335B0D" w:rsidRDefault="00335B0D" w:rsidP="009B1EC3">
      <w:pPr>
        <w:spacing w:line="300" w:lineRule="exact"/>
        <w:jc w:val="both"/>
      </w:pPr>
    </w:p>
    <w:p w:rsidR="001E6F36" w:rsidRDefault="001E6F36" w:rsidP="009B1EC3">
      <w:pPr>
        <w:pStyle w:val="Nadpis3"/>
        <w:spacing w:line="300" w:lineRule="exact"/>
      </w:pPr>
      <w:r>
        <w:t>Závěr</w:t>
      </w:r>
    </w:p>
    <w:p w:rsidR="001E6F36" w:rsidRDefault="001E6F36" w:rsidP="009B1EC3">
      <w:pPr>
        <w:pStyle w:val="Zkladntext"/>
        <w:spacing w:line="300" w:lineRule="exact"/>
        <w:ind w:left="-142" w:right="-568" w:firstLine="850"/>
        <w:jc w:val="both"/>
        <w:rPr>
          <w:sz w:val="22"/>
        </w:rPr>
      </w:pPr>
      <w:r>
        <w:rPr>
          <w:sz w:val="22"/>
        </w:rPr>
        <w:t>- Dodavatelem bude firma s potřebnými oprávněními pro práci na vyhrazených elektrických zařízeních. Před předáním zajistí výchozí revizi, zakreslení skutečného stavu, manuály a výrobní dokumentaci zařízení v českém jazyce a poučení a zaškolení obsluhy. Veškeré práce budou provedeny dle technických postupů jednotlivých výrobců, jedná se zejména o dodržení teploty při montáži, mech.zatěžování atd..</w:t>
      </w:r>
    </w:p>
    <w:p w:rsidR="001E6F36" w:rsidRDefault="001E6F36" w:rsidP="009B1EC3">
      <w:pPr>
        <w:spacing w:line="300" w:lineRule="exact"/>
        <w:ind w:left="-142" w:right="-568" w:firstLine="143"/>
        <w:jc w:val="both"/>
        <w:rPr>
          <w:sz w:val="22"/>
        </w:rPr>
      </w:pPr>
      <w:r>
        <w:rPr>
          <w:sz w:val="22"/>
        </w:rPr>
        <w:t xml:space="preserve">           </w:t>
      </w:r>
      <w:r>
        <w:rPr>
          <w:sz w:val="22"/>
        </w:rPr>
        <w:tab/>
        <w:t xml:space="preserve">- Tato technická zpráva doplňuje výkresovou část a je nedílnou součástí projektu. Projekt je navržen jednoduchým a přehledným způsobem dle současně platných předpisů a norem ČSN, které musí být i při realizaci spolu s předpisy BOZP v plné míře respektovány. Trasy vedení jsou patrné z výkresové části dokumentace, použité značky jsou běžné. Legenda je na výkresech. Projekt předpokládá prostředí bez výrazných vlivů a nebezpečí výbuchu. Pokud by komise stanovila výrazné vlivy musí být provedena revize tohoto projektu z hlediska prostředí. Všechny použité materiály musí vyhovovat platným normám a musí být schváleny elektrotechnickým zkušebním </w:t>
      </w:r>
      <w:r>
        <w:rPr>
          <w:sz w:val="22"/>
        </w:rPr>
        <w:lastRenderedPageBreak/>
        <w:t>ústavem pro použití v ČR. Veškeré elektroinstalační rozvody musí být provedeny v souladu s příslušnými ČSN a souvisejícími předp</w:t>
      </w:r>
      <w:r w:rsidR="009B1EC3">
        <w:rPr>
          <w:sz w:val="22"/>
        </w:rPr>
        <w:t>isy, platnými v době realizace.</w:t>
      </w:r>
    </w:p>
    <w:p w:rsidR="001E6F36" w:rsidRPr="001E6F36" w:rsidRDefault="001E6F36" w:rsidP="001E6F36"/>
    <w:p w:rsidR="00335B0D" w:rsidRDefault="00335B0D">
      <w:pPr>
        <w:ind w:left="708" w:firstLine="29"/>
        <w:jc w:val="both"/>
      </w:pPr>
    </w:p>
    <w:sectPr w:rsidR="00335B0D" w:rsidSect="00350428">
      <w:headerReference w:type="default" r:id="rId12"/>
      <w:footerReference w:type="default" r:id="rId13"/>
      <w:pgSz w:w="11906" w:h="16838"/>
      <w:pgMar w:top="1417" w:right="849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90E" w:rsidRDefault="0005490E">
      <w:r>
        <w:separator/>
      </w:r>
    </w:p>
  </w:endnote>
  <w:endnote w:type="continuationSeparator" w:id="0">
    <w:p w:rsidR="0005490E" w:rsidRDefault="00054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15E" w:rsidRDefault="00C9415E">
    <w:pPr>
      <w:pStyle w:val="Zpat"/>
      <w:rPr>
        <w:b/>
        <w:bCs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napToGrid w:val="0"/>
        <w:sz w:val="16"/>
        <w:szCs w:val="16"/>
      </w:rPr>
      <w:t xml:space="preserve">- </w:t>
    </w:r>
    <w:r w:rsidR="00631EE6">
      <w:rPr>
        <w:rFonts w:ascii="Arial" w:hAnsi="Arial" w:cs="Arial"/>
        <w:snapToGrid w:val="0"/>
        <w:sz w:val="16"/>
        <w:szCs w:val="16"/>
      </w:rPr>
      <w:fldChar w:fldCharType="begin"/>
    </w:r>
    <w:r>
      <w:rPr>
        <w:rFonts w:ascii="Arial" w:hAnsi="Arial" w:cs="Arial"/>
        <w:snapToGrid w:val="0"/>
        <w:sz w:val="16"/>
        <w:szCs w:val="16"/>
      </w:rPr>
      <w:instrText xml:space="preserve"> PAGE </w:instrText>
    </w:r>
    <w:r w:rsidR="00631EE6">
      <w:rPr>
        <w:rFonts w:ascii="Arial" w:hAnsi="Arial" w:cs="Arial"/>
        <w:snapToGrid w:val="0"/>
        <w:sz w:val="16"/>
        <w:szCs w:val="16"/>
      </w:rPr>
      <w:fldChar w:fldCharType="separate"/>
    </w:r>
    <w:r w:rsidR="00070677">
      <w:rPr>
        <w:rFonts w:ascii="Arial" w:hAnsi="Arial" w:cs="Arial"/>
        <w:noProof/>
        <w:snapToGrid w:val="0"/>
        <w:sz w:val="16"/>
        <w:szCs w:val="16"/>
      </w:rPr>
      <w:t>1</w:t>
    </w:r>
    <w:r w:rsidR="00631EE6">
      <w:rPr>
        <w:rFonts w:ascii="Arial" w:hAnsi="Arial" w:cs="Arial"/>
        <w:snapToGrid w:val="0"/>
        <w:sz w:val="16"/>
        <w:szCs w:val="16"/>
      </w:rPr>
      <w:fldChar w:fldCharType="end"/>
    </w:r>
    <w:r>
      <w:rPr>
        <w:rFonts w:ascii="Arial" w:hAnsi="Arial" w:cs="Arial"/>
        <w:snapToGrid w:val="0"/>
        <w:sz w:val="16"/>
        <w:szCs w:val="16"/>
      </w:rPr>
      <w:t>/</w:t>
    </w:r>
    <w:r w:rsidR="00631EE6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631EE6">
      <w:rPr>
        <w:rStyle w:val="slostrnky"/>
      </w:rPr>
      <w:fldChar w:fldCharType="separate"/>
    </w:r>
    <w:r w:rsidR="00070677">
      <w:rPr>
        <w:rStyle w:val="slostrnky"/>
        <w:noProof/>
      </w:rPr>
      <w:t>4</w:t>
    </w:r>
    <w:r w:rsidR="00631EE6">
      <w:rPr>
        <w:rStyle w:val="slostrnky"/>
      </w:rPr>
      <w:fldChar w:fldCharType="end"/>
    </w:r>
    <w:r>
      <w:rPr>
        <w:rFonts w:ascii="Arial" w:hAnsi="Arial" w:cs="Arial"/>
        <w:snapToGrid w:val="0"/>
        <w:sz w:val="16"/>
        <w:szCs w:val="16"/>
      </w:rPr>
      <w:t xml:space="preserve"> -</w:t>
    </w:r>
    <w:r>
      <w:rPr>
        <w:rFonts w:ascii="Arial" w:hAnsi="Arial" w:cs="Arial"/>
        <w:snapToGrid w:val="0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90E" w:rsidRDefault="0005490E">
      <w:r>
        <w:separator/>
      </w:r>
    </w:p>
  </w:footnote>
  <w:footnote w:type="continuationSeparator" w:id="0">
    <w:p w:rsidR="0005490E" w:rsidRDefault="00054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15E" w:rsidRDefault="00631EE6">
    <w:pPr>
      <w:pStyle w:val="Zhlav"/>
    </w:pPr>
    <w:r>
      <w:rPr>
        <w:noProof/>
      </w:rPr>
      <w:pict>
        <v:line id="_x0000_s2049" style="position:absolute;z-index:251660288" from="-3.8pt,9.8pt" to="482.2pt,9.8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B032E"/>
    <w:multiLevelType w:val="singleLevel"/>
    <w:tmpl w:val="38F6C1D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>
    <w:nsid w:val="10B1796B"/>
    <w:multiLevelType w:val="singleLevel"/>
    <w:tmpl w:val="A45262B2"/>
    <w:lvl w:ilvl="0">
      <w:start w:val="8"/>
      <w:numFmt w:val="decimal"/>
      <w:lvlText w:val="%1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</w:abstractNum>
  <w:abstractNum w:abstractNumId="2">
    <w:nsid w:val="13ED310E"/>
    <w:multiLevelType w:val="multilevel"/>
    <w:tmpl w:val="3F7CF2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1FCA378C"/>
    <w:multiLevelType w:val="multilevel"/>
    <w:tmpl w:val="74A0824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4">
    <w:nsid w:val="4D7B2BBB"/>
    <w:multiLevelType w:val="singleLevel"/>
    <w:tmpl w:val="28828EDE"/>
    <w:lvl w:ilvl="0">
      <w:start w:val="7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</w:abstractNum>
  <w:abstractNum w:abstractNumId="5">
    <w:nsid w:val="64D21C50"/>
    <w:multiLevelType w:val="singleLevel"/>
    <w:tmpl w:val="BD225D1C"/>
    <w:lvl w:ilvl="0">
      <w:start w:val="11"/>
      <w:numFmt w:val="decimal"/>
      <w:lvlText w:val="%1-"/>
      <w:lvlJc w:val="left"/>
      <w:pPr>
        <w:tabs>
          <w:tab w:val="num" w:pos="1410"/>
        </w:tabs>
        <w:ind w:left="1410" w:hanging="495"/>
      </w:pPr>
      <w:rPr>
        <w:rFonts w:cs="Times New Roman" w:hint="default"/>
      </w:rPr>
    </w:lvl>
  </w:abstractNum>
  <w:abstractNum w:abstractNumId="6">
    <w:nsid w:val="6C361115"/>
    <w:multiLevelType w:val="singleLevel"/>
    <w:tmpl w:val="0C3CBF7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7">
    <w:nsid w:val="6CA70C2C"/>
    <w:multiLevelType w:val="multilevel"/>
    <w:tmpl w:val="3F947C6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u w:val="none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8">
    <w:nsid w:val="73F83C6E"/>
    <w:multiLevelType w:val="multilevel"/>
    <w:tmpl w:val="13BC9334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980"/>
        </w:tabs>
        <w:ind w:left="1980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30"/>
        </w:tabs>
        <w:ind w:left="36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445"/>
        </w:tabs>
        <w:ind w:left="544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00"/>
        </w:tabs>
        <w:ind w:left="6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715"/>
        </w:tabs>
        <w:ind w:left="87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70"/>
        </w:tabs>
        <w:ind w:left="10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985"/>
        </w:tabs>
        <w:ind w:left="1198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0"/>
        </w:tabs>
        <w:ind w:left="13440" w:hanging="180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D23A5"/>
    <w:rsid w:val="00003E6B"/>
    <w:rsid w:val="00035E9C"/>
    <w:rsid w:val="0004274E"/>
    <w:rsid w:val="0005490E"/>
    <w:rsid w:val="00070677"/>
    <w:rsid w:val="00074B66"/>
    <w:rsid w:val="00097E09"/>
    <w:rsid w:val="000D0D45"/>
    <w:rsid w:val="000E46DC"/>
    <w:rsid w:val="00110CBA"/>
    <w:rsid w:val="001C4EBF"/>
    <w:rsid w:val="001D55EE"/>
    <w:rsid w:val="001E1D1E"/>
    <w:rsid w:val="001E6F36"/>
    <w:rsid w:val="00216D5D"/>
    <w:rsid w:val="002372FB"/>
    <w:rsid w:val="00270AD4"/>
    <w:rsid w:val="00271EF7"/>
    <w:rsid w:val="00325E4B"/>
    <w:rsid w:val="00335B0D"/>
    <w:rsid w:val="00350428"/>
    <w:rsid w:val="0037625D"/>
    <w:rsid w:val="00413FF9"/>
    <w:rsid w:val="004812BE"/>
    <w:rsid w:val="004C539A"/>
    <w:rsid w:val="004F57E9"/>
    <w:rsid w:val="00541CC0"/>
    <w:rsid w:val="00556855"/>
    <w:rsid w:val="005600D3"/>
    <w:rsid w:val="00591FAF"/>
    <w:rsid w:val="00631EE6"/>
    <w:rsid w:val="00642101"/>
    <w:rsid w:val="00656876"/>
    <w:rsid w:val="0065715A"/>
    <w:rsid w:val="00684AD2"/>
    <w:rsid w:val="006B48E1"/>
    <w:rsid w:val="006C7E3D"/>
    <w:rsid w:val="00795D83"/>
    <w:rsid w:val="008A188E"/>
    <w:rsid w:val="008B7407"/>
    <w:rsid w:val="00922684"/>
    <w:rsid w:val="009A76D7"/>
    <w:rsid w:val="009B1EC3"/>
    <w:rsid w:val="009B4085"/>
    <w:rsid w:val="009D2BB7"/>
    <w:rsid w:val="00A538DD"/>
    <w:rsid w:val="00A71669"/>
    <w:rsid w:val="00A74485"/>
    <w:rsid w:val="00AF712F"/>
    <w:rsid w:val="00C4234C"/>
    <w:rsid w:val="00C438E8"/>
    <w:rsid w:val="00C4624C"/>
    <w:rsid w:val="00C74EE0"/>
    <w:rsid w:val="00C7640D"/>
    <w:rsid w:val="00C83351"/>
    <w:rsid w:val="00C9415E"/>
    <w:rsid w:val="00CC332F"/>
    <w:rsid w:val="00CD6FB1"/>
    <w:rsid w:val="00D571FA"/>
    <w:rsid w:val="00D7297A"/>
    <w:rsid w:val="00D82210"/>
    <w:rsid w:val="00DE4B5E"/>
    <w:rsid w:val="00ED23A5"/>
    <w:rsid w:val="00F42489"/>
    <w:rsid w:val="00F94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42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50428"/>
    <w:pPr>
      <w:keepNext/>
      <w:jc w:val="both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aliases w:val="Nadpis2"/>
    <w:basedOn w:val="Normln"/>
    <w:next w:val="Normln"/>
    <w:link w:val="Nadpis2Char"/>
    <w:uiPriority w:val="99"/>
    <w:qFormat/>
    <w:rsid w:val="00350428"/>
    <w:pPr>
      <w:keepNext/>
      <w:spacing w:before="360" w:after="360"/>
      <w:outlineLvl w:val="1"/>
    </w:pPr>
    <w:rPr>
      <w:b/>
      <w:bCs/>
      <w:color w:val="000000"/>
    </w:rPr>
  </w:style>
  <w:style w:type="paragraph" w:styleId="Nadpis3">
    <w:name w:val="heading 3"/>
    <w:basedOn w:val="Normln"/>
    <w:next w:val="Normln"/>
    <w:link w:val="Nadpis3Char"/>
    <w:uiPriority w:val="99"/>
    <w:qFormat/>
    <w:rsid w:val="00350428"/>
    <w:pPr>
      <w:keepNext/>
      <w:ind w:left="454"/>
      <w:outlineLvl w:val="2"/>
    </w:pPr>
    <w:rPr>
      <w:rFonts w:ascii="Arial" w:hAnsi="Arial" w:cs="Arial"/>
      <w:b/>
      <w:bCs/>
      <w:i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350428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350428"/>
    <w:p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350428"/>
    <w:p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350428"/>
    <w:pPr>
      <w:spacing w:before="240" w:after="60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350428"/>
    <w:pPr>
      <w:spacing w:before="240" w:after="6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350428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3504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aliases w:val="Nadpis2 Char"/>
    <w:basedOn w:val="Standardnpsmoodstavce"/>
    <w:link w:val="Nadpis2"/>
    <w:uiPriority w:val="9"/>
    <w:semiHidden/>
    <w:locked/>
    <w:rsid w:val="0035042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3504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sid w:val="00350428"/>
    <w:rPr>
      <w:rFonts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350428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350428"/>
    <w:rPr>
      <w:rFonts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350428"/>
    <w:rPr>
      <w:rFonts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350428"/>
    <w:rPr>
      <w:rFonts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350428"/>
    <w:rPr>
      <w:rFonts w:asciiTheme="majorHAnsi" w:eastAsiaTheme="majorEastAsia" w:hAnsiTheme="majorHAnsi" w:cstheme="majorBidi"/>
    </w:rPr>
  </w:style>
  <w:style w:type="paragraph" w:styleId="Zhlav">
    <w:name w:val="header"/>
    <w:basedOn w:val="Normln"/>
    <w:link w:val="ZhlavChar"/>
    <w:uiPriority w:val="99"/>
    <w:rsid w:val="003504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50428"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3504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350428"/>
    <w:rPr>
      <w:rFonts w:ascii="Times New Roman" w:hAnsi="Times New Roman"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350428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350428"/>
    <w:rPr>
      <w:rFonts w:ascii="Courier New" w:hAnsi="Courier New" w:cs="Courier New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350428"/>
    <w:pPr>
      <w:ind w:hanging="142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350428"/>
    <w:rPr>
      <w:rFonts w:ascii="Times New Roman" w:hAnsi="Times New Roman" w:cs="Times New Roman"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350428"/>
    <w:pPr>
      <w:ind w:left="708" w:firstLine="29"/>
      <w:jc w:val="both"/>
    </w:pPr>
    <w:rPr>
      <w:rFonts w:ascii="Arial" w:hAnsi="Arial" w:cs="Arial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350428"/>
    <w:rPr>
      <w:rFonts w:ascii="Times New Roman" w:hAnsi="Times New Roman" w:cs="Times New Roman"/>
      <w:sz w:val="20"/>
      <w:szCs w:val="20"/>
    </w:rPr>
  </w:style>
  <w:style w:type="paragraph" w:styleId="Obsah1">
    <w:name w:val="toc 1"/>
    <w:basedOn w:val="Normln"/>
    <w:next w:val="Normln"/>
    <w:autoRedefine/>
    <w:uiPriority w:val="99"/>
    <w:rsid w:val="00350428"/>
  </w:style>
  <w:style w:type="paragraph" w:styleId="Obsah2">
    <w:name w:val="toc 2"/>
    <w:basedOn w:val="Normln"/>
    <w:next w:val="Normln"/>
    <w:autoRedefine/>
    <w:uiPriority w:val="99"/>
    <w:rsid w:val="00350428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350428"/>
    <w:pPr>
      <w:ind w:left="400"/>
    </w:pPr>
  </w:style>
  <w:style w:type="paragraph" w:styleId="Obsah4">
    <w:name w:val="toc 4"/>
    <w:basedOn w:val="Normln"/>
    <w:next w:val="Normln"/>
    <w:autoRedefine/>
    <w:uiPriority w:val="99"/>
    <w:rsid w:val="00350428"/>
    <w:pPr>
      <w:ind w:left="600"/>
    </w:pPr>
  </w:style>
  <w:style w:type="paragraph" w:styleId="Obsah5">
    <w:name w:val="toc 5"/>
    <w:basedOn w:val="Normln"/>
    <w:next w:val="Normln"/>
    <w:autoRedefine/>
    <w:uiPriority w:val="99"/>
    <w:rsid w:val="00350428"/>
    <w:pPr>
      <w:ind w:left="800"/>
    </w:pPr>
  </w:style>
  <w:style w:type="paragraph" w:styleId="Obsah6">
    <w:name w:val="toc 6"/>
    <w:basedOn w:val="Normln"/>
    <w:next w:val="Normln"/>
    <w:autoRedefine/>
    <w:uiPriority w:val="99"/>
    <w:rsid w:val="00350428"/>
    <w:pPr>
      <w:ind w:left="1000"/>
    </w:pPr>
  </w:style>
  <w:style w:type="paragraph" w:styleId="Obsah7">
    <w:name w:val="toc 7"/>
    <w:basedOn w:val="Normln"/>
    <w:next w:val="Normln"/>
    <w:autoRedefine/>
    <w:uiPriority w:val="99"/>
    <w:rsid w:val="00350428"/>
    <w:pPr>
      <w:ind w:left="1200"/>
    </w:pPr>
  </w:style>
  <w:style w:type="paragraph" w:styleId="Obsah8">
    <w:name w:val="toc 8"/>
    <w:basedOn w:val="Normln"/>
    <w:next w:val="Normln"/>
    <w:autoRedefine/>
    <w:uiPriority w:val="99"/>
    <w:rsid w:val="00350428"/>
    <w:pPr>
      <w:ind w:left="1400"/>
    </w:pPr>
  </w:style>
  <w:style w:type="paragraph" w:styleId="Obsah9">
    <w:name w:val="toc 9"/>
    <w:basedOn w:val="Normln"/>
    <w:next w:val="Normln"/>
    <w:autoRedefine/>
    <w:uiPriority w:val="99"/>
    <w:rsid w:val="00350428"/>
    <w:pPr>
      <w:ind w:left="1600"/>
    </w:pPr>
  </w:style>
  <w:style w:type="character" w:styleId="Hypertextovodkaz">
    <w:name w:val="Hyperlink"/>
    <w:basedOn w:val="Standardnpsmoodstavce"/>
    <w:uiPriority w:val="99"/>
    <w:rsid w:val="00350428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350428"/>
    <w:rPr>
      <w:rFonts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350428"/>
    <w:pPr>
      <w:ind w:left="708"/>
      <w:jc w:val="both"/>
    </w:pPr>
    <w:rPr>
      <w:rFonts w:ascii="Arial" w:hAnsi="Arial" w:cs="Arial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350428"/>
    <w:rPr>
      <w:rFonts w:ascii="Times New Roman" w:hAnsi="Times New Roman" w:cs="Times New Roman"/>
      <w:sz w:val="16"/>
      <w:szCs w:val="16"/>
    </w:rPr>
  </w:style>
  <w:style w:type="paragraph" w:customStyle="1" w:styleId="Techzprtext">
    <w:name w:val="Techzprtext"/>
    <w:basedOn w:val="Normln"/>
    <w:autoRedefine/>
    <w:uiPriority w:val="99"/>
    <w:rsid w:val="00350428"/>
    <w:pPr>
      <w:tabs>
        <w:tab w:val="left" w:pos="480"/>
        <w:tab w:val="left" w:pos="6096"/>
        <w:tab w:val="left" w:pos="7938"/>
        <w:tab w:val="left" w:pos="11766"/>
      </w:tabs>
      <w:ind w:left="360"/>
      <w:jc w:val="both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E6F3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E6F36"/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3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3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09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List_aplikace_Microsoft_Office_Excel_97-20031.xls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923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  DOKUMENTACE</vt:lpstr>
    </vt:vector>
  </TitlesOfParts>
  <Company/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  DOKUMENTACE</dc:title>
  <dc:creator>david</dc:creator>
  <cp:lastModifiedBy>Tata</cp:lastModifiedBy>
  <cp:revision>11</cp:revision>
  <cp:lastPrinted>2018-11-18T16:34:00Z</cp:lastPrinted>
  <dcterms:created xsi:type="dcterms:W3CDTF">2018-06-09T10:20:00Z</dcterms:created>
  <dcterms:modified xsi:type="dcterms:W3CDTF">2018-11-18T16:34:00Z</dcterms:modified>
</cp:coreProperties>
</file>